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75" w:rsidRPr="00D0141D" w:rsidRDefault="00082935" w:rsidP="00D0141D">
      <w:pPr>
        <w:jc w:val="center"/>
        <w:rPr>
          <w:b/>
          <w:sz w:val="28"/>
          <w:szCs w:val="28"/>
        </w:rPr>
      </w:pPr>
      <w:r w:rsidRPr="00D0141D">
        <w:rPr>
          <w:b/>
          <w:sz w:val="28"/>
          <w:szCs w:val="28"/>
        </w:rPr>
        <w:t>A cáfolat</w:t>
      </w:r>
    </w:p>
    <w:p w:rsidR="00082935" w:rsidRDefault="00082935"/>
    <w:p w:rsidR="00082935" w:rsidRPr="00D0141D" w:rsidRDefault="00082935" w:rsidP="00082935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D0141D">
        <w:rPr>
          <w:b/>
          <w:u w:val="single"/>
        </w:rPr>
        <w:t>Fogalma</w:t>
      </w:r>
    </w:p>
    <w:p w:rsidR="00082935" w:rsidRDefault="00082935" w:rsidP="00082935">
      <w:pPr>
        <w:spacing w:after="0"/>
        <w:ind w:left="360"/>
      </w:pPr>
    </w:p>
    <w:p w:rsidR="00082935" w:rsidRDefault="00082935" w:rsidP="00082935">
      <w:pPr>
        <w:spacing w:after="0"/>
        <w:ind w:left="360"/>
      </w:pPr>
      <w:r>
        <w:t xml:space="preserve">= </w:t>
      </w:r>
      <w:proofErr w:type="gramStart"/>
      <w:r>
        <w:t>a</w:t>
      </w:r>
      <w:proofErr w:type="gramEnd"/>
      <w:r>
        <w:t xml:space="preserve"> másik fél érveinek megfelelő bizonyítékokkal alátámasztott tagadása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ahhoz, hogy ellenfelünk mondanivalóját kellőképpen cáfolni tudjuk, meg kell ismernünk az álláspontját (+ gyenge pont keresése)</w:t>
      </w:r>
    </w:p>
    <w:p w:rsidR="00082935" w:rsidRDefault="00082935" w:rsidP="00082935">
      <w:pPr>
        <w:spacing w:after="0"/>
      </w:pPr>
    </w:p>
    <w:p w:rsidR="00082935" w:rsidRPr="00D0141D" w:rsidRDefault="00082935" w:rsidP="00082935">
      <w:pPr>
        <w:pStyle w:val="Listaszerbekezds"/>
        <w:numPr>
          <w:ilvl w:val="0"/>
          <w:numId w:val="1"/>
        </w:numPr>
        <w:spacing w:after="0"/>
        <w:rPr>
          <w:b/>
          <w:u w:val="single"/>
        </w:rPr>
      </w:pPr>
      <w:r w:rsidRPr="00D0141D">
        <w:rPr>
          <w:b/>
          <w:u w:val="single"/>
        </w:rPr>
        <w:t>Módszerei</w:t>
      </w:r>
    </w:p>
    <w:p w:rsidR="00082935" w:rsidRDefault="00082935" w:rsidP="00082935">
      <w:pPr>
        <w:spacing w:after="0"/>
        <w:ind w:left="360"/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ellenvetés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az ellenfél okfejtésének hibáit mutatjuk be lépéstől lépésre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(</w:t>
      </w:r>
      <w:r w:rsidRPr="00D0141D">
        <w:rPr>
          <w:color w:val="70AD47" w:themeColor="accent6"/>
        </w:rPr>
        <w:t>pl.: Nem mondhatod, hogy hibázott, hiszen ott sem voltál!)</w:t>
      </w:r>
    </w:p>
    <w:p w:rsidR="00082935" w:rsidRDefault="00082935" w:rsidP="00082935">
      <w:pPr>
        <w:spacing w:after="0"/>
        <w:ind w:left="360"/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kisebbítés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az ellenfél által fontosnak tartott állításokról bizonyítjuk, hogy lényegtelenek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(</w:t>
      </w:r>
      <w:r w:rsidRPr="00D0141D">
        <w:rPr>
          <w:color w:val="70AD47" w:themeColor="accent6"/>
        </w:rPr>
        <w:t>pl.</w:t>
      </w:r>
      <w:proofErr w:type="gramStart"/>
      <w:r w:rsidRPr="00D0141D">
        <w:rPr>
          <w:color w:val="70AD47" w:themeColor="accent6"/>
        </w:rPr>
        <w:t>:  Nem</w:t>
      </w:r>
      <w:proofErr w:type="gramEnd"/>
      <w:r w:rsidRPr="00D0141D">
        <w:rPr>
          <w:color w:val="70AD47" w:themeColor="accent6"/>
        </w:rPr>
        <w:t xml:space="preserve"> olyan komoly a dolog, mint ahogy beállítod</w:t>
      </w:r>
      <w:r>
        <w:t>.)</w:t>
      </w:r>
    </w:p>
    <w:p w:rsidR="00082935" w:rsidRDefault="00082935" w:rsidP="00082935">
      <w:pPr>
        <w:spacing w:after="0"/>
        <w:ind w:left="360"/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kételkedés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 xml:space="preserve">a vitapartnerünk állításainak hitelességét </w:t>
      </w:r>
      <w:proofErr w:type="spellStart"/>
      <w:r>
        <w:t>kérdőjelezzük</w:t>
      </w:r>
      <w:proofErr w:type="spellEnd"/>
      <w:r>
        <w:t xml:space="preserve"> meg</w:t>
      </w:r>
    </w:p>
    <w:p w:rsidR="00082935" w:rsidRPr="00D0141D" w:rsidRDefault="00082935" w:rsidP="00082935">
      <w:pPr>
        <w:pStyle w:val="Listaszerbekezds"/>
        <w:numPr>
          <w:ilvl w:val="0"/>
          <w:numId w:val="2"/>
        </w:numPr>
        <w:spacing w:after="0"/>
        <w:rPr>
          <w:color w:val="70AD47" w:themeColor="accent6"/>
        </w:rPr>
      </w:pPr>
      <w:r>
        <w:t>(</w:t>
      </w:r>
      <w:r w:rsidRPr="00D0141D">
        <w:rPr>
          <w:color w:val="70AD47" w:themeColor="accent6"/>
        </w:rPr>
        <w:t>pl.: Én mást hallottam arról, amit mondasz.)</w:t>
      </w:r>
    </w:p>
    <w:p w:rsidR="00082935" w:rsidRPr="00D0141D" w:rsidRDefault="00082935" w:rsidP="00082935">
      <w:pPr>
        <w:spacing w:after="0"/>
        <w:ind w:left="360"/>
        <w:rPr>
          <w:color w:val="70AD47" w:themeColor="accent6"/>
        </w:rPr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tagadás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az ellenfelünk állításait visszautasítjuk</w:t>
      </w:r>
    </w:p>
    <w:p w:rsidR="00082935" w:rsidRPr="00D0141D" w:rsidRDefault="00082935" w:rsidP="00082935">
      <w:pPr>
        <w:pStyle w:val="Listaszerbekezds"/>
        <w:numPr>
          <w:ilvl w:val="0"/>
          <w:numId w:val="2"/>
        </w:numPr>
        <w:spacing w:after="0"/>
        <w:rPr>
          <w:color w:val="70AD47" w:themeColor="accent6"/>
        </w:rPr>
      </w:pPr>
      <w:r w:rsidRPr="00D0141D">
        <w:rPr>
          <w:color w:val="70AD47" w:themeColor="accent6"/>
        </w:rPr>
        <w:t>(pl.: Teljes mértékben tévedsz az események időrendjét illetően.)</w:t>
      </w:r>
    </w:p>
    <w:p w:rsidR="00082935" w:rsidRDefault="00082935" w:rsidP="00082935">
      <w:pPr>
        <w:spacing w:after="0"/>
        <w:ind w:left="360"/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figyelmeztetés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felszólítjuk ellenfelünket arra, hogy álláspontját megfelelően bizonyítsa</w:t>
      </w:r>
    </w:p>
    <w:p w:rsidR="00082935" w:rsidRPr="00D0141D" w:rsidRDefault="00082935" w:rsidP="00082935">
      <w:pPr>
        <w:pStyle w:val="Listaszerbekezds"/>
        <w:numPr>
          <w:ilvl w:val="0"/>
          <w:numId w:val="2"/>
        </w:numPr>
        <w:spacing w:after="0"/>
        <w:rPr>
          <w:color w:val="70AD47" w:themeColor="accent6"/>
        </w:rPr>
      </w:pPr>
      <w:r w:rsidRPr="00D0141D">
        <w:rPr>
          <w:color w:val="70AD47" w:themeColor="accent6"/>
        </w:rPr>
        <w:t xml:space="preserve">(pl.: </w:t>
      </w:r>
      <w:proofErr w:type="spellStart"/>
      <w:r w:rsidRPr="00D0141D">
        <w:rPr>
          <w:color w:val="70AD47" w:themeColor="accent6"/>
        </w:rPr>
        <w:t>Bizonyítsd</w:t>
      </w:r>
      <w:proofErr w:type="spellEnd"/>
      <w:r w:rsidRPr="00D0141D">
        <w:rPr>
          <w:color w:val="70AD47" w:themeColor="accent6"/>
        </w:rPr>
        <w:t xml:space="preserve"> </w:t>
      </w:r>
      <w:proofErr w:type="gramStart"/>
      <w:r w:rsidRPr="00D0141D">
        <w:rPr>
          <w:color w:val="70AD47" w:themeColor="accent6"/>
        </w:rPr>
        <w:t>konkrét</w:t>
      </w:r>
      <w:proofErr w:type="gramEnd"/>
      <w:r w:rsidRPr="00D0141D">
        <w:rPr>
          <w:color w:val="70AD47" w:themeColor="accent6"/>
        </w:rPr>
        <w:t xml:space="preserve"> példákkal az általad elmondottakat!)</w:t>
      </w:r>
    </w:p>
    <w:p w:rsidR="00082935" w:rsidRDefault="00082935" w:rsidP="00082935">
      <w:pPr>
        <w:spacing w:after="0"/>
        <w:ind w:left="360"/>
      </w:pPr>
    </w:p>
    <w:p w:rsidR="00082935" w:rsidRPr="00D0141D" w:rsidRDefault="00082935" w:rsidP="00082935">
      <w:pPr>
        <w:pStyle w:val="Listaszerbekezds"/>
        <w:numPr>
          <w:ilvl w:val="0"/>
          <w:numId w:val="3"/>
        </w:numPr>
        <w:spacing w:after="0"/>
        <w:rPr>
          <w:i/>
        </w:rPr>
      </w:pPr>
      <w:r w:rsidRPr="00D0141D">
        <w:rPr>
          <w:i/>
        </w:rPr>
        <w:t>pótlás</w:t>
      </w:r>
    </w:p>
    <w:p w:rsidR="00082935" w:rsidRDefault="00082935" w:rsidP="00082935">
      <w:pPr>
        <w:pStyle w:val="Listaszerbekezds"/>
        <w:numPr>
          <w:ilvl w:val="0"/>
          <w:numId w:val="2"/>
        </w:numPr>
        <w:spacing w:after="0"/>
      </w:pPr>
      <w:r>
        <w:t>az ellenfél által szándékosan elhallgatott tények leleplezése</w:t>
      </w:r>
    </w:p>
    <w:p w:rsidR="00082935" w:rsidRPr="00D0141D" w:rsidRDefault="00082935" w:rsidP="00082935">
      <w:pPr>
        <w:pStyle w:val="Listaszerbekezds"/>
        <w:numPr>
          <w:ilvl w:val="0"/>
          <w:numId w:val="2"/>
        </w:numPr>
        <w:spacing w:after="0"/>
        <w:rPr>
          <w:color w:val="70AD47" w:themeColor="accent6"/>
        </w:rPr>
      </w:pPr>
      <w:r w:rsidRPr="00D0141D">
        <w:rPr>
          <w:color w:val="70AD47" w:themeColor="accent6"/>
        </w:rPr>
        <w:t>(pl.: Nem hiszem, hogy véletlenül</w:t>
      </w:r>
      <w:r w:rsidR="00D0141D" w:rsidRPr="00D0141D">
        <w:rPr>
          <w:color w:val="70AD47" w:themeColor="accent6"/>
        </w:rPr>
        <w:t xml:space="preserve"> feledkeztetek meg arról a tényről, hogy…)</w:t>
      </w:r>
      <w:bookmarkStart w:id="0" w:name="_GoBack"/>
      <w:bookmarkEnd w:id="0"/>
    </w:p>
    <w:sectPr w:rsidR="00082935" w:rsidRPr="00D0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4928"/>
    <w:multiLevelType w:val="hybridMultilevel"/>
    <w:tmpl w:val="7ACEB56C"/>
    <w:lvl w:ilvl="0" w:tplc="9BE06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FE0"/>
    <w:multiLevelType w:val="hybridMultilevel"/>
    <w:tmpl w:val="A79695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1147"/>
    <w:multiLevelType w:val="hybridMultilevel"/>
    <w:tmpl w:val="DA5E0340"/>
    <w:lvl w:ilvl="0" w:tplc="C6C2BA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35"/>
    <w:rsid w:val="00082935"/>
    <w:rsid w:val="00B76075"/>
    <w:rsid w:val="00D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4D6F"/>
  <w15:chartTrackingRefBased/>
  <w15:docId w15:val="{FFCC2B34-842A-4E95-8ABB-711898D9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2019-02-12T18:40:00Z</dcterms:created>
  <dcterms:modified xsi:type="dcterms:W3CDTF">2019-02-12T18:53:00Z</dcterms:modified>
</cp:coreProperties>
</file>